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eg" ContentType="image/jpeg"/>
  <Default Extension="gif" ContentType="image/gif"/>
  <Default Extension="png" ContentType="image/png"/>
  <Default Extension="svg" ContentType="image/svg+xml"/>
  <Default Extension="bmp" ContentType="image/bmp"/>
  <Default Extension="emf" ContentType="image/x-emf"/>
  <Default Extension="wmf" ContentType="image/x-wmf"/>
  <Default Extension="tiff" ContentType="image/tiff"/>
  <Default Extension="jpg" ContentType="application/octet-stream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 standalone="yes"?>

<Relationships  xmlns="http://schemas.openxmlformats.org/package/2006/relationships">
<Relationship Id="rId3" Type="http://schemas.openxmlformats.org/officeDocument/2006/relationships/extended-properties" Target="docProps/app.xml"/>
<Relationship Id="rId2" Type="http://schemas.openxmlformats.org/package/2006/relationships/metadata/core-properties" Target="docProps/core.xml"/>
<Relationship Id="rId1" Type="http://schemas.openxmlformats.org/officeDocument/2006/relationships/officeDocument" Target="word/document.xml"/>
</Relationships>
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>
      <w:pPr>
        <w:pStyle w:val="Normal"/>
      </w:pPr>
      <w:r>
        <w:t xml:space="preserve"/>
      </w:r>
    </w:p>
    <w:tbl xmlns:a="http://schemas.openxmlformats.org/drawingml/2006/main" xmlns:pic="http://schemas.openxmlformats.org/drawingml/2006/picture">
      <w:tblPr>
        <w:tblLayout w:type="autofit"/>
        <w:jc w:val="center"/>
        <w:tblW w:type="pct" w:w="5000"/>
        <w:tblLook w:firstRow="1" w:lastRow="0" w:firstColumn="0" w:lastColumn="0" w:noHBand="0" w:noVBand="1"/>
      </w:tblPr>
      <w:tr>
        <w:trPr>
          <w:trHeight w:val="360" w:hRule="auto"/>
          <w:tblHeader/>
        </w:trPr>
        header1
        <w:tc>
          <w:tcPr>
            <w:gridSpan w:val="13"/>
            <w:tcBorders>
              <w:bottom w:val="single" w:sz="12" w:space="0" w:color="666666"/>
              <w:top w:val="single" w:sz="12" w:space="0" w:color="666666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left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true"/>
                <w:u w:val="none"/>
                <w:sz w:val="22"/>
                <w:szCs w:val="22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true"/>
                <w:u w:val="none"/>
                <w:sz w:val="22"/>
                <w:szCs w:val="22"/>
                <w:color w:val="000000"/>
              </w:rPr>
              <w:t xml:space="preserve">UNDERDOSE (%)</w:t>
            </w:r>
          </w:p>
        </w:tc>
      </w:tr>
      <w:tr>
        <w:trPr>
          <w:trHeight w:val="360" w:hRule="auto"/>
          <w:tblHeader/>
        </w:trPr>
        header2
        <w:tc>
          <w:tcPr>
            <w:tcBorders>
              <w:bottom w:val="single" w:sz="12" w:space="0" w:color="666666"/>
              <w:top w:val="single" w:sz="12" w:space="0" w:color="666666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tru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true"/>
                <w:u w:val="none"/>
                <w:sz w:val="18"/>
                <w:szCs w:val="18"/>
                <w:color w:val="000000"/>
              </w:rPr>
              <w:t xml:space="preserve"/>
            </w:r>
          </w:p>
        </w:tc>
        <w:tc>
          <w:tcPr>
            <w:tcBorders>
              <w:bottom w:val="single" w:sz="12" w:space="0" w:color="666666"/>
              <w:top w:val="single" w:sz="12" w:space="0" w:color="666666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tru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true"/>
                <w:u w:val="none"/>
                <w:sz w:val="18"/>
                <w:szCs w:val="18"/>
                <w:color w:val="000000"/>
              </w:rPr>
              <w:t xml:space="preserve"/>
            </w:r>
          </w:p>
        </w:tc>
        <w:tc>
          <w:tcPr>
            <w:tcBorders>
              <w:bottom w:val="single" w:sz="12" w:space="0" w:color="666666"/>
              <w:top w:val="single" w:sz="12" w:space="0" w:color="666666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tru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true"/>
                <w:u w:val="none"/>
                <w:sz w:val="18"/>
                <w:szCs w:val="18"/>
                <w:color w:val="000000"/>
              </w:rPr>
              <w:t xml:space="preserve"/>
            </w:r>
          </w:p>
        </w:tc>
        <w:tc>
          <w:tcPr>
            <w:gridSpan w:val="2"/>
            <w:tcBorders>
              <w:bottom w:val="single" w:sz="12" w:space="0" w:color="666666"/>
              <w:top w:val="single" w:sz="12" w:space="0" w:color="666666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tru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true"/>
                <w:u w:val="none"/>
                <w:sz w:val="18"/>
                <w:szCs w:val="18"/>
                <w:color w:val="000000"/>
              </w:rPr>
              <w:t xml:space="preserve">Sex</w:t>
            </w:r>
          </w:p>
        </w:tc>
        <w:tc>
          <w:tcPr>
            <w:gridSpan w:val="4"/>
            <w:tcBorders>
              <w:bottom w:val="single" w:sz="12" w:space="0" w:color="666666"/>
              <w:top w:val="single" w:sz="12" w:space="0" w:color="666666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tru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true"/>
                <w:u w:val="none"/>
                <w:sz w:val="18"/>
                <w:szCs w:val="18"/>
                <w:color w:val="000000"/>
              </w:rPr>
              <w:t xml:space="preserve">BMI category (kg/m²)</w:t>
            </w:r>
          </w:p>
        </w:tc>
        <w:tc>
          <w:tcPr>
            <w:gridSpan w:val="2"/>
            <w:tcBorders>
              <w:bottom w:val="single" w:sz="12" w:space="0" w:color="666666"/>
              <w:top w:val="single" w:sz="12" w:space="0" w:color="666666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tru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true"/>
                <w:u w:val="none"/>
                <w:sz w:val="18"/>
                <w:szCs w:val="18"/>
                <w:color w:val="000000"/>
              </w:rPr>
              <w:t xml:space="preserve">Metastatic disease</w:t>
            </w:r>
          </w:p>
        </w:tc>
        <w:tc>
          <w:tcPr>
            <w:gridSpan w:val="2"/>
            <w:tcBorders>
              <w:bottom w:val="single" w:sz="12" w:space="0" w:color="666666"/>
              <w:top w:val="single" w:sz="12" w:space="0" w:color="666666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tru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true"/>
                <w:u w:val="none"/>
                <w:sz w:val="18"/>
                <w:szCs w:val="18"/>
                <w:color w:val="000000"/>
              </w:rPr>
              <w:t xml:space="preserve">Age (years)</w:t>
            </w:r>
          </w:p>
        </w:tc>
      </w:tr>
      <w:tr>
        <w:trPr>
          <w:trHeight w:val="360" w:hRule="auto"/>
          <w:tblHeader/>
        </w:trPr>
        header3
        <w:tc>
          <w:tcPr>
            <w:tcBorders>
              <w:bottom w:val="single" w:sz="12" w:space="0" w:color="666666"/>
              <w:top w:val="single" w:sz="12" w:space="0" w:color="666666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left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tru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true"/>
                <w:u w:val="none"/>
                <w:sz w:val="18"/>
                <w:szCs w:val="18"/>
                <w:color w:val="000000"/>
              </w:rPr>
              <w:t xml:space="preserve">eGFR type</w:t>
            </w:r>
          </w:p>
        </w:tc>
        <w:tc>
          <w:tcPr>
            <w:tcBorders>
              <w:bottom w:val="single" w:sz="12" w:space="0" w:color="666666"/>
              <w:top w:val="single" w:sz="12" w:space="0" w:color="666666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left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tru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true"/>
                <w:u w:val="none"/>
                <w:sz w:val="18"/>
                <w:szCs w:val="18"/>
                <w:color w:val="000000"/>
              </w:rPr>
              <w:t xml:space="preserve">Equation</w:t>
            </w:r>
          </w:p>
        </w:tc>
        <w:tc>
          <w:tcPr>
            <w:tcBorders>
              <w:bottom w:val="single" w:sz="12" w:space="0" w:color="666666"/>
              <w:top w:val="single" w:sz="12" w:space="0" w:color="666666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tru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true"/>
                <w:u w:val="none"/>
                <w:sz w:val="18"/>
                <w:szCs w:val="18"/>
                <w:color w:val="000000"/>
              </w:rPr>
              <w:t xml:space="preserve">Overall</w:t>
            </w:r>
          </w:p>
        </w:tc>
        <w:tc>
          <w:tcPr>
            <w:tcBorders>
              <w:bottom w:val="single" w:sz="12" w:space="0" w:color="666666"/>
              <w:top w:val="single" w:sz="12" w:space="0" w:color="666666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tru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true"/>
                <w:u w:val="none"/>
                <w:sz w:val="18"/>
                <w:szCs w:val="18"/>
                <w:color w:val="000000"/>
              </w:rPr>
              <w:t xml:space="preserve">Female</w:t>
            </w:r>
          </w:p>
        </w:tc>
        <w:tc>
          <w:tcPr>
            <w:tcBorders>
              <w:bottom w:val="single" w:sz="12" w:space="0" w:color="666666"/>
              <w:top w:val="single" w:sz="12" w:space="0" w:color="666666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tru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true"/>
                <w:u w:val="none"/>
                <w:sz w:val="18"/>
                <w:szCs w:val="18"/>
                <w:color w:val="000000"/>
              </w:rPr>
              <w:t xml:space="preserve">Male</w:t>
            </w:r>
          </w:p>
        </w:tc>
        <w:tc>
          <w:tcPr>
            <w:tcBorders>
              <w:bottom w:val="single" w:sz="12" w:space="0" w:color="666666"/>
              <w:top w:val="single" w:sz="12" w:space="0" w:color="666666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tru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true"/>
                <w:u w:val="none"/>
                <w:sz w:val="18"/>
                <w:szCs w:val="18"/>
                <w:color w:val="000000"/>
              </w:rPr>
              <w:t xml:space="preserve">&lt;20</w:t>
            </w:r>
          </w:p>
        </w:tc>
        <w:tc>
          <w:tcPr>
            <w:tcBorders>
              <w:bottom w:val="single" w:sz="12" w:space="0" w:color="666666"/>
              <w:top w:val="single" w:sz="12" w:space="0" w:color="666666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tru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true"/>
                <w:u w:val="none"/>
                <w:sz w:val="18"/>
                <w:szCs w:val="18"/>
                <w:color w:val="000000"/>
              </w:rPr>
              <w:t xml:space="preserve">20 to &lt;25</w:t>
            </w:r>
          </w:p>
        </w:tc>
        <w:tc>
          <w:tcPr>
            <w:tcBorders>
              <w:bottom w:val="single" w:sz="12" w:space="0" w:color="666666"/>
              <w:top w:val="single" w:sz="12" w:space="0" w:color="666666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tru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true"/>
                <w:u w:val="none"/>
                <w:sz w:val="18"/>
                <w:szCs w:val="18"/>
                <w:color w:val="000000"/>
              </w:rPr>
              <w:t xml:space="preserve">25 to &lt;30</w:t>
            </w:r>
          </w:p>
        </w:tc>
        <w:tc>
          <w:tcPr>
            <w:tcBorders>
              <w:bottom w:val="single" w:sz="12" w:space="0" w:color="666666"/>
              <w:top w:val="single" w:sz="12" w:space="0" w:color="666666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tru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true"/>
                <w:u w:val="none"/>
                <w:sz w:val="18"/>
                <w:szCs w:val="18"/>
                <w:color w:val="000000"/>
              </w:rPr>
              <w:t xml:space="preserve">&gt;=30</w:t>
            </w:r>
          </w:p>
        </w:tc>
        <w:tc>
          <w:tcPr>
            <w:tcBorders>
              <w:bottom w:val="single" w:sz="12" w:space="0" w:color="666666"/>
              <w:top w:val="single" w:sz="12" w:space="0" w:color="666666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tru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true"/>
                <w:u w:val="none"/>
                <w:sz w:val="18"/>
                <w:szCs w:val="18"/>
                <w:color w:val="000000"/>
              </w:rPr>
              <w:t xml:space="preserve">Not metastatic</w:t>
            </w:r>
          </w:p>
        </w:tc>
        <w:tc>
          <w:tcPr>
            <w:tcBorders>
              <w:bottom w:val="single" w:sz="12" w:space="0" w:color="666666"/>
              <w:top w:val="single" w:sz="12" w:space="0" w:color="666666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tru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true"/>
                <w:u w:val="none"/>
                <w:sz w:val="18"/>
                <w:szCs w:val="18"/>
                <w:color w:val="000000"/>
              </w:rPr>
              <w:t xml:space="preserve">Metastatic</w:t>
            </w:r>
          </w:p>
        </w:tc>
        <w:tc>
          <w:tcPr>
            <w:tcBorders>
              <w:bottom w:val="single" w:sz="12" w:space="0" w:color="666666"/>
              <w:top w:val="single" w:sz="12" w:space="0" w:color="666666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tru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true"/>
                <w:u w:val="none"/>
                <w:sz w:val="18"/>
                <w:szCs w:val="18"/>
                <w:color w:val="000000"/>
              </w:rPr>
              <w:t xml:space="preserve">&lt;70</w:t>
            </w:r>
          </w:p>
        </w:tc>
        <w:tc>
          <w:tcPr>
            <w:tcBorders>
              <w:bottom w:val="single" w:sz="12" w:space="0" w:color="666666"/>
              <w:top w:val="single" w:sz="12" w:space="0" w:color="666666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tru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true"/>
                <w:u w:val="none"/>
                <w:sz w:val="18"/>
                <w:szCs w:val="18"/>
                <w:color w:val="000000"/>
              </w:rPr>
              <w:t xml:space="preserve">≥70</w:t>
            </w:r>
          </w:p>
        </w:tc>
      </w:tr>
      <w:tr>
        <w:trPr>
          <w:trHeight w:val="360" w:hRule="auto"/>
        </w:trPr>
        body1
        <w:tc>
          <w:tcPr>
            <w:vMerge w:val="restart"/>
            <w:tcBorders>
              <w:bottom w:val="none" w:sz="0" w:space="0" w:color="000000"/>
              <w:top w:val="single" w:sz="12" w:space="0" w:color="666666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left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eGFRcr</w:t>
            </w:r>
          </w:p>
        </w:tc>
        <w:tc>
          <w:tcPr>
            <w:tcBorders>
              <w:bottom w:val="none" w:sz="0" w:space="0" w:color="000000"/>
              <w:top w:val="single" w:sz="12" w:space="0" w:color="666666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left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CKD-EPI 2021</w:t>
            </w:r>
          </w:p>
        </w:tc>
        <w:tc>
          <w:tcPr>
            <w:tcBorders>
              <w:bottom w:val="none" w:sz="0" w:space="0" w:color="000000"/>
              <w:top w:val="single" w:sz="12" w:space="0" w:color="666666"/>
              <w:left w:val="none" w:sz="0" w:space="0" w:color="000000"/>
              <w:right w:val="none" w:sz="0" w:space="0" w:color="000000"/>
            </w:tcBorders>
            <w:shd w:val="clear" w:color="auto" w:fill="FEE392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1.6</w:t>
            </w:r>
          </w:p>
        </w:tc>
        <w:tc>
          <w:tcPr>
            <w:tcBorders>
              <w:bottom w:val="none" w:sz="0" w:space="0" w:color="000000"/>
              <w:top w:val="single" w:sz="12" w:space="0" w:color="666666"/>
              <w:left w:val="none" w:sz="0" w:space="0" w:color="000000"/>
              <w:right w:val="none" w:sz="0" w:space="0" w:color="000000"/>
            </w:tcBorders>
            <w:shd w:val="clear" w:color="auto" w:fill="FEE494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1.4</w:t>
            </w:r>
          </w:p>
        </w:tc>
        <w:tc>
          <w:tcPr>
            <w:tcBorders>
              <w:bottom w:val="none" w:sz="0" w:space="0" w:color="000000"/>
              <w:top w:val="single" w:sz="12" w:space="0" w:color="666666"/>
              <w:left w:val="none" w:sz="0" w:space="0" w:color="000000"/>
              <w:right w:val="none" w:sz="0" w:space="0" w:color="000000"/>
            </w:tcBorders>
            <w:shd w:val="clear" w:color="auto" w:fill="FEE290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1.8</w:t>
            </w:r>
          </w:p>
        </w:tc>
        <w:tc>
          <w:tcPr>
            <w:tcBorders>
              <w:bottom w:val="none" w:sz="0" w:space="0" w:color="000000"/>
              <w:top w:val="single" w:sz="12" w:space="0" w:color="666666"/>
              <w:left w:val="none" w:sz="0" w:space="0" w:color="000000"/>
              <w:right w:val="none" w:sz="0" w:space="0" w:color="000000"/>
            </w:tcBorders>
            <w:shd w:val="clear" w:color="auto" w:fill="FFEDA0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0.0</w:t>
            </w:r>
          </w:p>
        </w:tc>
        <w:tc>
          <w:tcPr>
            <w:tcBorders>
              <w:bottom w:val="none" w:sz="0" w:space="0" w:color="000000"/>
              <w:top w:val="single" w:sz="12" w:space="0" w:color="666666"/>
              <w:left w:val="none" w:sz="0" w:space="0" w:color="000000"/>
              <w:right w:val="none" w:sz="0" w:space="0" w:color="000000"/>
            </w:tcBorders>
            <w:shd w:val="clear" w:color="auto" w:fill="FEE797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1.0</w:t>
            </w:r>
          </w:p>
        </w:tc>
        <w:tc>
          <w:tcPr>
            <w:tcBorders>
              <w:bottom w:val="none" w:sz="0" w:space="0" w:color="000000"/>
              <w:top w:val="single" w:sz="12" w:space="0" w:color="666666"/>
              <w:left w:val="none" w:sz="0" w:space="0" w:color="000000"/>
              <w:right w:val="none" w:sz="0" w:space="0" w:color="000000"/>
            </w:tcBorders>
            <w:shd w:val="clear" w:color="auto" w:fill="FEE190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1.9</w:t>
            </w:r>
          </w:p>
        </w:tc>
        <w:tc>
          <w:tcPr>
            <w:tcBorders>
              <w:bottom w:val="none" w:sz="0" w:space="0" w:color="000000"/>
              <w:top w:val="single" w:sz="12" w:space="0" w:color="666666"/>
              <w:left w:val="none" w:sz="0" w:space="0" w:color="000000"/>
              <w:right w:val="none" w:sz="0" w:space="0" w:color="000000"/>
            </w:tcBorders>
            <w:shd w:val="clear" w:color="auto" w:fill="FEE190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1.9</w:t>
            </w:r>
          </w:p>
        </w:tc>
        <w:tc>
          <w:tcPr>
            <w:tcBorders>
              <w:bottom w:val="none" w:sz="0" w:space="0" w:color="000000"/>
              <w:top w:val="single" w:sz="12" w:space="0" w:color="666666"/>
              <w:left w:val="none" w:sz="0" w:space="0" w:color="000000"/>
              <w:right w:val="none" w:sz="0" w:space="0" w:color="000000"/>
            </w:tcBorders>
            <w:shd w:val="clear" w:color="auto" w:fill="FEE290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1.8</w:t>
            </w:r>
          </w:p>
        </w:tc>
        <w:tc>
          <w:tcPr>
            <w:tcBorders>
              <w:bottom w:val="none" w:sz="0" w:space="0" w:color="000000"/>
              <w:top w:val="single" w:sz="12" w:space="0" w:color="666666"/>
              <w:left w:val="none" w:sz="0" w:space="0" w:color="000000"/>
              <w:right w:val="none" w:sz="0" w:space="0" w:color="000000"/>
            </w:tcBorders>
            <w:shd w:val="clear" w:color="auto" w:fill="FEE99A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0.6</w:t>
            </w:r>
          </w:p>
        </w:tc>
        <w:tc>
          <w:tcPr>
            <w:tcBorders>
              <w:bottom w:val="none" w:sz="0" w:space="0" w:color="000000"/>
              <w:top w:val="single" w:sz="12" w:space="0" w:color="666666"/>
              <w:left w:val="none" w:sz="0" w:space="0" w:color="000000"/>
              <w:right w:val="none" w:sz="0" w:space="0" w:color="000000"/>
            </w:tcBorders>
            <w:shd w:val="clear" w:color="auto" w:fill="FEE493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1.5</w:t>
            </w:r>
          </w:p>
        </w:tc>
        <w:tc>
          <w:tcPr>
            <w:tcBorders>
              <w:bottom w:val="none" w:sz="0" w:space="0" w:color="000000"/>
              <w:top w:val="single" w:sz="12" w:space="0" w:color="666666"/>
              <w:left w:val="none" w:sz="0" w:space="0" w:color="000000"/>
              <w:right w:val="none" w:sz="0" w:space="0" w:color="000000"/>
            </w:tcBorders>
            <w:shd w:val="clear" w:color="auto" w:fill="FEE190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1.9</w:t>
            </w:r>
          </w:p>
        </w:tc>
      </w:tr>
      <w:tr>
        <w:trPr>
          <w:trHeight w:val="360" w:hRule="auto"/>
        </w:trPr>
        body2
        <w:tc>
          <w:tcPr>
            <w:vMerge/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left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left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EKFC 2021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ED179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4.6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EDA85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3.2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ECA6E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5.9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EDA0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0.0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EE291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1.7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ECA6E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5.9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EC96C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6.1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ED076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4.9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EDC88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2.8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ED984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3.3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EB651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9.3</w:t>
            </w:r>
          </w:p>
        </w:tc>
      </w:tr>
      <w:tr>
        <w:trPr>
          <w:trHeight w:val="360" w:hRule="auto"/>
        </w:trPr>
        body3
        <w:tc>
          <w:tcPr>
            <w:vMerge w:val="restart"/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left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eGFRcys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left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CKD-EPI 2012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88139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14.1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CA647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11.0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45E2D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17.0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EC668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6.6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B9A43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12.0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67535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15.1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66E32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15.7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98F3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12.9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EB3820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FFFFFF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FFFFFF"/>
              </w:rPr>
              <w:t xml:space="preserve">20.8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B9D44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11.7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DE3123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FFFFFF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FFFFFF"/>
              </w:rPr>
              <w:t xml:space="preserve">22.8</w:t>
            </w:r>
          </w:p>
        </w:tc>
      </w:tr>
      <w:tr>
        <w:trPr>
          <w:trHeight w:val="360" w:hRule="auto"/>
        </w:trPr>
        body4
        <w:tc>
          <w:tcPr>
            <w:vMerge/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left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left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EKFC 2023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CA346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11.2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EC466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6.8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67134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15.4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ED076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4.9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EB34E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9.7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B9A43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12.0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A9541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12.4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DA948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10.7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8823A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14.0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EB753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9.1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24C26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18.5</w:t>
            </w:r>
          </w:p>
        </w:tc>
      </w:tr>
      <w:tr>
        <w:trPr>
          <w:trHeight w:val="360" w:hRule="auto"/>
        </w:trPr>
        body5
        <w:tc>
          <w:tcPr>
            <w:vMerge w:val="restart"/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left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eGFRcr-cys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left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CKD-EPI 2021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ED680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3.8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ED883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3.4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ED47D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4.1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EDA0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0.0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EE291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1.7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ED47C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4.2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ECC71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5.5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ED781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3.6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ED27A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4.5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EDB86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3.0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EC668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6.6</w:t>
            </w:r>
          </w:p>
        </w:tc>
      </w:tr>
      <w:tr>
        <w:trPr>
          <w:trHeight w:val="360" w:hRule="auto"/>
        </w:trPr>
        body6
        <w:tc>
          <w:tcPr>
            <w:vMerge/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left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left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EKFC 2023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ECC71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5.5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ED47D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4.1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EC466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6.9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ED984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3.3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EDB86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3.0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EC669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6.5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EC668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6.6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ECD73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5.3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EC567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6.7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ED882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3.5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A9140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12.7</w:t>
            </w:r>
          </w:p>
        </w:tc>
      </w:tr>
      <w:tr>
        <w:trPr>
          <w:trHeight w:val="360" w:hRule="auto"/>
        </w:trPr>
        body7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left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ClCr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left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Cockcroft-Gault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ED47D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4.1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EDE8B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2.4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ECB70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5.7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EC668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6.6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ECF76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5.0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ED077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4.8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EE190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1.9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ED37B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4.3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EDC88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2.8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EE190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1.9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B9A43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12.0</w:t>
            </w:r>
          </w:p>
        </w:tc>
      </w:tr>
      <w:tr>
        <w:trPr>
          <w:trHeight w:val="360" w:hRule="auto"/>
        </w:trPr>
        body8
        <w:tc>
          <w:tcPr>
            <w:tcBorders>
              <w:bottom w:val="single" w:sz="12" w:space="0" w:color="666666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left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Panel</w:t>
            </w:r>
          </w:p>
        </w:tc>
        <w:tc>
          <w:tcPr>
            <w:tcBorders>
              <w:bottom w:val="single" w:sz="12" w:space="0" w:color="666666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left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CKD-EPI 4-marker</w:t>
            </w:r>
          </w:p>
        </w:tc>
        <w:tc>
          <w:tcPr>
            <w:tcBorders>
              <w:bottom w:val="single" w:sz="12" w:space="0" w:color="666666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EDA85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3.1</w:t>
            </w:r>
          </w:p>
        </w:tc>
        <w:tc>
          <w:tcPr>
            <w:tcBorders>
              <w:bottom w:val="single" w:sz="12" w:space="0" w:color="666666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EDA85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3.2</w:t>
            </w:r>
          </w:p>
        </w:tc>
        <w:tc>
          <w:tcPr>
            <w:tcBorders>
              <w:bottom w:val="single" w:sz="12" w:space="0" w:color="666666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EDB87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2.9</w:t>
            </w:r>
          </w:p>
        </w:tc>
        <w:tc>
          <w:tcPr>
            <w:tcBorders>
              <w:bottom w:val="single" w:sz="12" w:space="0" w:color="666666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EDA0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0.0</w:t>
            </w:r>
          </w:p>
        </w:tc>
        <w:tc>
          <w:tcPr>
            <w:tcBorders>
              <w:bottom w:val="single" w:sz="12" w:space="0" w:color="666666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EE18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2.0</w:t>
            </w:r>
          </w:p>
        </w:tc>
        <w:tc>
          <w:tcPr>
            <w:tcBorders>
              <w:bottom w:val="single" w:sz="12" w:space="0" w:color="666666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ED883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3.4</w:t>
            </w:r>
          </w:p>
        </w:tc>
        <w:tc>
          <w:tcPr>
            <w:tcBorders>
              <w:bottom w:val="single" w:sz="12" w:space="0" w:color="666666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ED47D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4.1</w:t>
            </w:r>
          </w:p>
        </w:tc>
        <w:tc>
          <w:tcPr>
            <w:tcBorders>
              <w:bottom w:val="single" w:sz="12" w:space="0" w:color="666666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EDB86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3.0</w:t>
            </w:r>
          </w:p>
        </w:tc>
        <w:tc>
          <w:tcPr>
            <w:tcBorders>
              <w:bottom w:val="single" w:sz="12" w:space="0" w:color="666666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ED883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3.4</w:t>
            </w:r>
          </w:p>
        </w:tc>
        <w:tc>
          <w:tcPr>
            <w:tcBorders>
              <w:bottom w:val="single" w:sz="12" w:space="0" w:color="666666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EDD8A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2.6</w:t>
            </w:r>
          </w:p>
        </w:tc>
        <w:tc>
          <w:tcPr>
            <w:tcBorders>
              <w:bottom w:val="single" w:sz="12" w:space="0" w:color="666666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ECF76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5.0</w:t>
            </w:r>
          </w:p>
        </w:tc>
      </w:tr>
    </w:tbl>
    <w:sectPr w:officer="true">
      <w:pgMar w:header="720" w:bottom="1440" w:top="1440" w:right="1440" w:left="1440" w:footer="720" w:gutter="720"/>
      <w:pgSz w:h="16848" w:w="11952" w:orient="portrait"/>
      <w:type w:val="continuous"/>
      <w:cols/>
    </w:sectPr>
  </w:body>
</w:document>
</file>

<file path=word/comments.xml><?xml version="1.0" encoding="utf-8"?>
<w:comment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</w:comment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notTrueType/>
    <w:pitch w:val="fixed"/>
    <w:sig w:usb0="00000001" w:usb1="08070000" w:usb2="00000010" w:usb3="00000000" w:csb0="00020000" w:csb1="00000000"/>
  </w:font>
  <w:font w:name="Lucida Grande">
    <w:panose1 w:val="020B0600040502020204"/>
    <w:charset w:val="00"/>
    <w:family w:val="auto"/>
    <w:pitch w:val="variable"/>
    <w:sig w:usb0="E1000AEF" w:usb1="5000A1FF" w:usb2="00000000" w:usb3="00000000" w:csb0="000001BF" w:csb1="00000000"/>
  </w:font>
</w:fonts>
</file>

<file path=word/footnotes.xml><?xml version="1.0" encoding="utf-8"?>
<w:foot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>
      <w:r>
        <w:separator/>
      </w:r>
    </w:p>
  </w:footnote>
  <w:footnote w:type="continuationSeparator" w:id="0">
    <w:p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7E925FD"/>
    <w:multiLevelType w:val="multilevel"/>
    <w:tmpl w:val="88F45F08"/>
    <w:lvl w:ilvl="0">
      <w:start w:val="1"/>
      <w:numFmt w:val="decimal"/>
      <w:pStyle w:val="Titre1"/>
      <w:lvlText w:val="%1."/>
      <w:lvlJc w:val="left"/>
      <w:pPr>
        <w:ind w:left="360" w:hanging="360"/>
      </w:pPr>
    </w:lvl>
    <w:lvl w:ilvl="1">
      <w:start w:val="1"/>
      <w:numFmt w:val="decimal"/>
      <w:pStyle w:val="Titre2"/>
      <w:lvlText w:val="%1.%2."/>
      <w:lvlJc w:val="left"/>
      <w:pPr>
        <w:ind w:left="792" w:hanging="432"/>
      </w:pPr>
    </w:lvl>
    <w:lvl w:ilvl="2">
      <w:start w:val="1"/>
      <w:numFmt w:val="decimal"/>
      <w:pStyle w:val="Titre3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" w15:restartNumberingAfterBreak="0">
    <w:nsid w:val="5B882B35"/>
    <w:multiLevelType w:val="multilevel"/>
    <w:tmpl w:val="6F30E74C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" w15:restartNumberingAfterBreak="0">
    <w:nsid w:val="5EFC3234"/>
    <w:multiLevelType w:val="multilevel"/>
    <w:tmpl w:val="0A86311A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w="http://schemas.openxmlformats.org/wordprocessingml/2006/main">
  <w:zoom w:percent="180"/>
  <w:defaultTabStop w:val="708"/>
  <w:hyphenationZone w:val="425"/>
  <w:compat>
    <w:compatSetting w:name="compatibilityMode" w:uri="http://schemas.microsoft.com/office/word" w:val="15"/>
  </w:compat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itre1">
    <w:name w:val="heading 1"/>
    <w:basedOn w:val="Normal"/>
    <w:next w:val="Normal"/>
    <w:link w:val="Titre1Car"/>
    <w:uiPriority w:val="9"/>
    <w:qFormat/>
    <w:rsid w:val="00362E65"/>
    <w:pPr>
      <w:keepNext/>
      <w:keepLines/>
      <w:numPr>
        <w:numId w:val="3"/>
      </w:numPr>
      <w:pBdr>
        <w:bottom w:val="single" w:sz="4" w:space="1" w:color="auto"/>
      </w:pBdr>
      <w:spacing w:before="480"/>
      <w:outlineLvl w:val="0"/>
    </w:pPr>
    <w:rPr>
      <w:rFonts w:asciiTheme="majorHAnsi" w:eastAsiaTheme="majorEastAsia" w:hAnsiTheme="majorHAnsi" w:cstheme="majorBidi"/>
      <w:b/>
      <w:bCs/>
      <w:sz w:val="32"/>
      <w:szCs w:val="32"/>
    </w:rPr>
  </w:style>
  <w:style w:type="paragraph" w:styleId="Titre2">
    <w:name w:val="heading 2"/>
    <w:basedOn w:val="Normal"/>
    <w:next w:val="Normal"/>
    <w:link w:val="Titre2Car"/>
    <w:uiPriority w:val="9"/>
    <w:semiHidden/>
    <w:unhideWhenUsed/>
    <w:qFormat/>
    <w:rsid w:val="00362E65"/>
    <w:pPr>
      <w:keepNext/>
      <w:keepLines/>
      <w:numPr>
        <w:ilvl w:val="1"/>
        <w:numId w:val="3"/>
      </w:numPr>
      <w:spacing w:before="200"/>
      <w:outlineLvl w:val="1"/>
    </w:pPr>
    <w:rPr>
      <w:rFonts w:asciiTheme="majorHAnsi" w:eastAsiaTheme="majorEastAsia" w:hAnsiTheme="majorHAnsi" w:cstheme="majorBidi"/>
      <w:b/>
      <w:bCs/>
      <w:sz w:val="26"/>
      <w:szCs w:val="26"/>
    </w:rPr>
  </w:style>
  <w:style w:type="paragraph" w:styleId="Titre3">
    <w:name w:val="heading 3"/>
    <w:basedOn w:val="Normal"/>
    <w:next w:val="Normal"/>
    <w:link w:val="Titre3Car"/>
    <w:uiPriority w:val="9"/>
    <w:semiHidden/>
    <w:unhideWhenUsed/>
    <w:qFormat/>
    <w:rsid w:val="00362E65"/>
    <w:pPr>
      <w:keepNext/>
      <w:keepLines/>
      <w:numPr>
        <w:ilvl w:val="2"/>
        <w:numId w:val="3"/>
      </w:numPr>
      <w:spacing w:before="200"/>
      <w:outlineLvl w:val="2"/>
    </w:pPr>
    <w:rPr>
      <w:rFonts w:asciiTheme="majorHAnsi" w:eastAsiaTheme="majorEastAsia" w:hAnsiTheme="majorHAnsi" w:cstheme="majorBidi"/>
      <w:b/>
      <w:bCs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strong">
    <w:name w:val="strong"/>
    <w:basedOn w:val="Policepardfaut"/>
    <w:uiPriority w:val="1"/>
    <w:qFormat/>
    <w:rsid w:val="007B3E96"/>
    <w:rPr>
      <w:b/>
    </w:rPr>
  </w:style>
  <w:style w:type="paragraph" w:customStyle="1" w:styleId="centered">
    <w:name w:val="centered"/>
    <w:basedOn w:val="Normal"/>
    <w:qFormat/>
    <w:rsid w:val="001D75AB"/>
    <w:pPr>
      <w:jc w:val="center"/>
    </w:pPr>
  </w:style>
  <w:style w:type="table" w:customStyle="1" w:styleId="tabletemplate">
    <w:name w:val="table_template"/>
    <w:basedOn w:val="TableauNormal"/>
    <w:uiPriority w:val="59"/>
    <w:rsid w:val="00F12158"/>
    <w:pPr>
      <w:jc w:val="right"/>
    </w:pPr>
    <w:tblPr>
      <w:jc w:val="center"/>
      <w:tblBorders>
        <w:top w:val="single" w:sz="8" w:space="0" w:color="auto"/>
        <w:bottom w:val="single" w:sz="8" w:space="0" w:color="auto"/>
        <w:insideH w:val="single" w:sz="8" w:space="0" w:color="auto"/>
      </w:tblBorders>
    </w:tblPr>
    <w:trPr>
      <w:jc w:val="center"/>
    </w:trPr>
    <w:tblStylePr w:type="firstRow">
      <w:rPr>
        <w:b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  <w:tl2br w:val="nil"/>
          <w:tr2bl w:val="nil"/>
        </w:tcBorders>
      </w:tcPr>
    </w:tblStylePr>
  </w:style>
  <w:style w:type="table" w:styleId="Listeclaire-Accent2">
    <w:name w:val="Light List Accent 2"/>
    <w:basedOn w:val="TableauNormal"/>
    <w:uiPriority w:val="61"/>
    <w:rsid w:val="00FC557F"/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character" w:customStyle="1" w:styleId="Titre1Car">
    <w:name w:val="Titre 1 Car"/>
    <w:basedOn w:val="Policepardfaut"/>
    <w:link w:val="Titre1"/>
    <w:uiPriority w:val="9"/>
    <w:rsid w:val="00362E65"/>
    <w:rPr>
      <w:rFonts w:asciiTheme="majorHAnsi" w:eastAsiaTheme="majorEastAsia" w:hAnsiTheme="majorHAnsi" w:cstheme="majorBidi"/>
      <w:b/>
      <w:bCs/>
      <w:sz w:val="32"/>
      <w:szCs w:val="32"/>
    </w:rPr>
  </w:style>
  <w:style w:type="character" w:customStyle="1" w:styleId="Titre2Car">
    <w:name w:val="Titre 2 Car"/>
    <w:basedOn w:val="Policepardfaut"/>
    <w:link w:val="Titre2"/>
    <w:uiPriority w:val="9"/>
    <w:semiHidden/>
    <w:rsid w:val="00362E65"/>
    <w:rPr>
      <w:rFonts w:asciiTheme="majorHAnsi" w:eastAsiaTheme="majorEastAsia" w:hAnsiTheme="majorHAnsi" w:cstheme="majorBidi"/>
      <w:b/>
      <w:bCs/>
      <w:sz w:val="26"/>
      <w:szCs w:val="26"/>
    </w:rPr>
  </w:style>
  <w:style w:type="character" w:customStyle="1" w:styleId="Titre3Car">
    <w:name w:val="Titre 3 Car"/>
    <w:basedOn w:val="Policepardfaut"/>
    <w:link w:val="Titre3"/>
    <w:uiPriority w:val="9"/>
    <w:semiHidden/>
    <w:rsid w:val="00362E65"/>
    <w:rPr>
      <w:rFonts w:asciiTheme="majorHAnsi" w:eastAsiaTheme="majorEastAsia" w:hAnsiTheme="majorHAnsi" w:cstheme="majorBidi"/>
      <w:b/>
      <w:bCs/>
    </w:rPr>
  </w:style>
  <w:style w:type="paragraph" w:customStyle="1" w:styleId="ImageCaption">
    <w:name w:val="Image Caption"/>
    <w:basedOn w:val="Normal"/>
    <w:qFormat/>
    <w:rsid w:val="00AE18EF"/>
    <w:pPr>
      <w:jc w:val="center"/>
    </w:pPr>
    <w:rPr>
      <w:b/>
      <w:i/>
    </w:rPr>
  </w:style>
  <w:style w:type="paragraph" w:customStyle="1" w:styleId="TableCaption">
    <w:name w:val="Table Caption"/>
    <w:basedOn w:val="ImageCaption"/>
    <w:qFormat/>
    <w:rsid w:val="00AE18EF"/>
  </w:style>
  <w:style w:type="table" w:styleId="Tableauprofessionnel">
    <w:name w:val="Table Professional"/>
    <w:basedOn w:val="TableauNormal"/>
    <w:uiPriority w:val="99"/>
    <w:semiHidden/>
    <w:unhideWhenUsed/>
    <w:rsid w:val="00C31EEB"/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shd w:val="solid" w:color="000000" w:fill="FFFFFF"/>
      </w:tcPr>
    </w:tblStylePr>
  </w:style>
  <w:style w:type="paragraph" w:styleId="TM1">
    <w:name w:val="toc 1"/>
    <w:basedOn w:val="Normal"/>
    <w:next w:val="Normal"/>
    <w:autoRedefine/>
    <w:uiPriority w:val="39"/>
    <w:unhideWhenUsed/>
    <w:rsid w:val="00FB63E7"/>
    <w:pPr>
      <w:spacing w:after="100"/>
    </w:pPr>
  </w:style>
  <w:style w:type="paragraph" w:styleId="TM2">
    <w:name w:val="toc 2"/>
    <w:basedOn w:val="Normal"/>
    <w:next w:val="Normal"/>
    <w:autoRedefine/>
    <w:uiPriority w:val="39"/>
    <w:unhideWhenUsed/>
    <w:rsid w:val="00FB63E7"/>
    <w:pPr>
      <w:spacing w:after="100"/>
      <w:ind w:left="240"/>
    </w:pPr>
  </w:style>
  <w:style w:type="paragraph" w:styleId="Textedebulles">
    <w:name w:val="Balloon Text"/>
    <w:basedOn w:val="Normal"/>
    <w:link w:val="TextedebullesCar"/>
    <w:uiPriority w:val="99"/>
    <w:semiHidden/>
    <w:unhideWhenUsed/>
    <w:rsid w:val="00FB63E7"/>
    <w:rPr>
      <w:rFonts w:ascii="Lucida Grande" w:hAnsi="Lucida Grande"/>
      <w:sz w:val="18"/>
      <w:szCs w:val="18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FB63E7"/>
    <w:rPr>
      <w:rFonts w:ascii="Lucida Grande" w:hAnsi="Lucida Grande"/>
      <w:sz w:val="18"/>
      <w:szCs w:val="18"/>
    </w:rPr>
  </w:style>
  <w:style w:type="character" w:customStyle="1" w:styleId="referenceid">
    <w:name w:val="reference_id"/>
    <w:basedOn w:val="Policepardfaut"/>
    <w:uiPriority w:val="1"/>
    <w:rsid w:val="00457CF1"/>
    <w:rPr>
      <w:vertAlign w:val="superscript"/>
    </w:rPr>
  </w:style>
  <w:style w:type="paragraph" w:customStyle="1" w:styleId="graphictitle">
    <w:name w:val="graphic title"/>
    <w:basedOn w:val="ImageCaption"/>
    <w:next w:val="Normal"/>
    <w:rsid w:val="0035500D"/>
  </w:style>
  <w:style w:type="paragraph" w:customStyle="1" w:styleId="tabletitle">
    <w:name w:val="table title"/>
    <w:basedOn w:val="TableCaption"/>
    <w:next w:val="Normal"/>
    <w:rsid w:val="0090146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allowPNG/>
</w:webSettings>
</file>

<file path=word/_rels/document.xml.rels><?xml version="1.0" encoding="UTF-8" standalone="yes"?>

<Relationships  xmlns="http://schemas.openxmlformats.org/package/2006/relationships">
<Relationship Id="rId3" Type="http://schemas.openxmlformats.org/officeDocument/2006/relationships/settings" Target="settings.xml"/>
<Relationship Id="rId2" Type="http://schemas.openxmlformats.org/officeDocument/2006/relationships/styles" Target="styles.xml"/>
<Relationship Id="rId1" Type="http://schemas.openxmlformats.org/officeDocument/2006/relationships/numbering" Target="numbering.xml"/>
<Relationship Id="rId6" Type="http://schemas.openxmlformats.org/officeDocument/2006/relationships/theme" Target="theme/theme1.xml"/>
<Relationship Id="rId5" Type="http://schemas.openxmlformats.org/officeDocument/2006/relationships/fontTable" Target="fontTable.xml"/>
<Relationship Id="rId4" Type="http://schemas.openxmlformats.org/officeDocument/2006/relationships/webSettings" Target="webSettings.xml"/>
</Relationships>

</file>

<file path=word/theme/theme1.xml><?xml version="1.0" encoding="utf-8"?>
<a:theme xmlns:a="http://schemas.openxmlformats.org/drawingml/2006/main" name="Thème Office">
  <a:themeElements>
    <a:clrScheme name="Bureau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Bureau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Bureau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0</Words>
  <Characters>0</Characters>
  <Application>Microsoft Office Word</Application>
  <DocSecurity>0</DocSecurity>
  <Lines>0</Lines>
  <Paragraphs>0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mitype="http://purl.org/dc/dcmitype/" xmlns:dcterms="http://purl.org/dc/terms/" xmlns:xsi="http://www.w3.org/2001/XMLSchema-instance">
  <dc:title/>
  <dc:subject/>
  <dc:creator/>
  <cp:keywords/>
  <dc:description/>
  <cp:lastModifiedBy>to909</cp:lastModifiedBy>
  <cp:revision>9</cp:revision>
  <dcterms:created xsi:type="dcterms:W3CDTF">2017-02-28T11:18:00Z</dcterms:created>
  <dcterms:modified xsi:type="dcterms:W3CDTF">2026-10-16T11:12:34Z</dcterms:modified>
  <cp:category/>
</cp:coreProperties>
</file>